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0D" w:rsidRPr="00AD6E79" w:rsidRDefault="009B0A0D" w:rsidP="00AD6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79">
        <w:rPr>
          <w:rFonts w:ascii="Times New Roman" w:hAnsi="Times New Roman" w:cs="Times New Roman"/>
          <w:b/>
          <w:sz w:val="28"/>
          <w:szCs w:val="28"/>
        </w:rPr>
        <w:t>Преодолен</w:t>
      </w:r>
      <w:r w:rsidR="00AD6E79">
        <w:rPr>
          <w:rFonts w:ascii="Times New Roman" w:hAnsi="Times New Roman" w:cs="Times New Roman"/>
          <w:b/>
          <w:sz w:val="28"/>
          <w:szCs w:val="28"/>
        </w:rPr>
        <w:t xml:space="preserve">ие риска угрозы банкротства </w:t>
      </w:r>
      <w:r w:rsidR="00B9333E">
        <w:rPr>
          <w:rFonts w:ascii="Times New Roman" w:hAnsi="Times New Roman" w:cs="Times New Roman"/>
          <w:b/>
          <w:sz w:val="28"/>
          <w:szCs w:val="28"/>
        </w:rPr>
        <w:t>юридического лица и гражданина</w:t>
      </w:r>
    </w:p>
    <w:p w:rsidR="009B0A0D" w:rsidRPr="00AD6E79" w:rsidRDefault="009B0A0D" w:rsidP="00AD6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0A0D" w:rsidRPr="00AD6E79" w:rsidRDefault="009B0A0D" w:rsidP="00AD6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79">
        <w:rPr>
          <w:rFonts w:ascii="Times New Roman" w:hAnsi="Times New Roman" w:cs="Times New Roman"/>
          <w:sz w:val="28"/>
          <w:szCs w:val="28"/>
        </w:rPr>
        <w:tab/>
        <w:t>Программа предназначена для повышения квалификации руководителей и специалистов органов управления АПК и организаций АПК, Глав, заместителей региональных и муниципальных образований,  специалистов предприятий малого и среднего бизнеса,  сотрудников НИИ,  преподавательского состава учебных учреждений высшего, дополнительного и среднего профессионального образования Министерства сельского хозяйства Российской Федерации, аспирантов.</w:t>
      </w:r>
      <w:r w:rsidR="00E24C6F" w:rsidRPr="00A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6F" w:rsidRPr="00AD6E79" w:rsidRDefault="00E24C6F" w:rsidP="00AD6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79">
        <w:rPr>
          <w:rFonts w:ascii="Times New Roman" w:hAnsi="Times New Roman" w:cs="Times New Roman"/>
          <w:sz w:val="28"/>
          <w:szCs w:val="28"/>
        </w:rPr>
        <w:tab/>
        <w:t>В программе рассматриваются вопросы нормативно-правовой базы банкротства, требования к арбитражным управляющим, особенности процедур банкротства различных юридических лиц, включая градообразующие и сельскохозяйственные организации.</w:t>
      </w:r>
    </w:p>
    <w:p w:rsidR="00E24C6F" w:rsidRPr="00AD6E79" w:rsidRDefault="00E24C6F" w:rsidP="00AD6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79">
        <w:rPr>
          <w:rFonts w:ascii="Times New Roman" w:hAnsi="Times New Roman" w:cs="Times New Roman"/>
          <w:sz w:val="28"/>
          <w:szCs w:val="28"/>
        </w:rPr>
        <w:tab/>
        <w:t>Особое внимание уделяется анализу финансовых результатов хозяйственной деятельности должника  в целях преодоления риска угрозы банкротства и обоснованию наличия (отсутствия) возможности восстановления платежеспособности должника.</w:t>
      </w:r>
    </w:p>
    <w:p w:rsidR="00E24C6F" w:rsidRPr="00AD6E79" w:rsidRDefault="00E24C6F" w:rsidP="00AD6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79">
        <w:rPr>
          <w:rFonts w:ascii="Times New Roman" w:hAnsi="Times New Roman" w:cs="Times New Roman"/>
          <w:sz w:val="28"/>
          <w:szCs w:val="28"/>
        </w:rPr>
        <w:tab/>
        <w:t>По итогам обучения проводится научно-практическая конференция по теме «Современные проблемы и тенденции р</w:t>
      </w:r>
      <w:r w:rsidR="00AD6E79">
        <w:rPr>
          <w:rFonts w:ascii="Times New Roman" w:hAnsi="Times New Roman" w:cs="Times New Roman"/>
          <w:sz w:val="28"/>
          <w:szCs w:val="28"/>
        </w:rPr>
        <w:t>азвития института банкротства».</w:t>
      </w:r>
    </w:p>
    <w:sectPr w:rsidR="00E24C6F" w:rsidRPr="00AD6E79" w:rsidSect="008B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A0D"/>
    <w:rsid w:val="001C32EB"/>
    <w:rsid w:val="008B5232"/>
    <w:rsid w:val="009B0A0D"/>
    <w:rsid w:val="00AD6E79"/>
    <w:rsid w:val="00B9333E"/>
    <w:rsid w:val="00E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Загавалова</dc:creator>
  <cp:keywords/>
  <dc:description/>
  <cp:lastModifiedBy>uch2</cp:lastModifiedBy>
  <cp:revision>5</cp:revision>
  <dcterms:created xsi:type="dcterms:W3CDTF">2016-02-03T07:28:00Z</dcterms:created>
  <dcterms:modified xsi:type="dcterms:W3CDTF">2016-02-03T12:35:00Z</dcterms:modified>
</cp:coreProperties>
</file>